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80" w:lineRule="exact"/>
        <w:ind w:right="300"/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 xml:space="preserve">附件1：            </w:t>
      </w:r>
    </w:p>
    <w:p>
      <w:pPr>
        <w:jc w:val="center"/>
        <w:rPr>
          <w:rFonts w:ascii="方正小标宋简体" w:hAnsi="宋体" w:eastAsia="方正小标宋简体"/>
          <w:sz w:val="36"/>
          <w:szCs w:val="36"/>
        </w:rPr>
      </w:pPr>
      <w:r>
        <w:rPr>
          <w:rFonts w:hint="eastAsia" w:ascii="方正小标宋简体" w:hAnsi="宋体" w:eastAsia="方正小标宋简体"/>
          <w:sz w:val="36"/>
          <w:szCs w:val="36"/>
        </w:rPr>
        <w:t>参加沙龙报名表</w:t>
      </w:r>
    </w:p>
    <w:p>
      <w:pPr>
        <w:jc w:val="center"/>
        <w:rPr>
          <w:rFonts w:ascii="方正小标宋简体" w:hAnsi="宋体" w:eastAsia="方正小标宋简体"/>
          <w:sz w:val="36"/>
          <w:szCs w:val="36"/>
        </w:rPr>
      </w:pPr>
    </w:p>
    <w:tbl>
      <w:tblPr>
        <w:tblStyle w:val="3"/>
        <w:tblW w:w="5000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25"/>
        <w:gridCol w:w="2932"/>
        <w:gridCol w:w="1742"/>
        <w:gridCol w:w="232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95" w:type="pct"/>
          </w:tcPr>
          <w:p>
            <w:pPr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姓名</w:t>
            </w:r>
          </w:p>
        </w:tc>
        <w:tc>
          <w:tcPr>
            <w:tcW w:w="1720" w:type="pct"/>
          </w:tcPr>
          <w:p>
            <w:pPr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单位</w:t>
            </w:r>
          </w:p>
        </w:tc>
        <w:tc>
          <w:tcPr>
            <w:tcW w:w="1022" w:type="pct"/>
          </w:tcPr>
          <w:p>
            <w:pPr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职务</w:t>
            </w:r>
          </w:p>
        </w:tc>
        <w:tc>
          <w:tcPr>
            <w:tcW w:w="1363" w:type="pct"/>
          </w:tcPr>
          <w:p>
            <w:pPr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联系方式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95" w:type="pct"/>
          </w:tcPr>
          <w:p>
            <w:pPr>
              <w:jc w:val="right"/>
              <w:rPr>
                <w:rFonts w:ascii="仿宋" w:hAnsi="仿宋" w:eastAsia="仿宋"/>
                <w:sz w:val="30"/>
                <w:szCs w:val="30"/>
              </w:rPr>
            </w:pPr>
          </w:p>
        </w:tc>
        <w:tc>
          <w:tcPr>
            <w:tcW w:w="1720" w:type="pct"/>
          </w:tcPr>
          <w:p>
            <w:pPr>
              <w:jc w:val="right"/>
              <w:rPr>
                <w:rFonts w:ascii="仿宋" w:hAnsi="仿宋" w:eastAsia="仿宋"/>
                <w:sz w:val="30"/>
                <w:szCs w:val="30"/>
              </w:rPr>
            </w:pPr>
          </w:p>
        </w:tc>
        <w:tc>
          <w:tcPr>
            <w:tcW w:w="1022" w:type="pct"/>
          </w:tcPr>
          <w:p>
            <w:pPr>
              <w:jc w:val="right"/>
              <w:rPr>
                <w:rFonts w:ascii="仿宋" w:hAnsi="仿宋" w:eastAsia="仿宋"/>
                <w:sz w:val="30"/>
                <w:szCs w:val="30"/>
              </w:rPr>
            </w:pPr>
          </w:p>
        </w:tc>
        <w:tc>
          <w:tcPr>
            <w:tcW w:w="1363" w:type="pct"/>
          </w:tcPr>
          <w:p>
            <w:pPr>
              <w:jc w:val="right"/>
              <w:rPr>
                <w:rFonts w:ascii="仿宋" w:hAnsi="仿宋" w:eastAsia="仿宋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95" w:type="pct"/>
          </w:tcPr>
          <w:p>
            <w:pPr>
              <w:jc w:val="right"/>
              <w:rPr>
                <w:rFonts w:ascii="仿宋" w:hAnsi="仿宋" w:eastAsia="仿宋"/>
                <w:sz w:val="30"/>
                <w:szCs w:val="30"/>
              </w:rPr>
            </w:pPr>
          </w:p>
        </w:tc>
        <w:tc>
          <w:tcPr>
            <w:tcW w:w="1720" w:type="pct"/>
          </w:tcPr>
          <w:p>
            <w:pPr>
              <w:jc w:val="right"/>
              <w:rPr>
                <w:rFonts w:ascii="仿宋" w:hAnsi="仿宋" w:eastAsia="仿宋"/>
                <w:sz w:val="30"/>
                <w:szCs w:val="30"/>
              </w:rPr>
            </w:pPr>
          </w:p>
        </w:tc>
        <w:tc>
          <w:tcPr>
            <w:tcW w:w="1022" w:type="pct"/>
          </w:tcPr>
          <w:p>
            <w:pPr>
              <w:jc w:val="right"/>
              <w:rPr>
                <w:rFonts w:ascii="仿宋" w:hAnsi="仿宋" w:eastAsia="仿宋"/>
                <w:sz w:val="30"/>
                <w:szCs w:val="30"/>
              </w:rPr>
            </w:pPr>
          </w:p>
        </w:tc>
        <w:tc>
          <w:tcPr>
            <w:tcW w:w="1363" w:type="pct"/>
          </w:tcPr>
          <w:p>
            <w:pPr>
              <w:jc w:val="right"/>
              <w:rPr>
                <w:rFonts w:ascii="仿宋" w:hAnsi="仿宋" w:eastAsia="仿宋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95" w:type="pct"/>
          </w:tcPr>
          <w:p>
            <w:pPr>
              <w:jc w:val="right"/>
              <w:rPr>
                <w:rFonts w:ascii="仿宋" w:hAnsi="仿宋" w:eastAsia="仿宋"/>
                <w:sz w:val="30"/>
                <w:szCs w:val="30"/>
              </w:rPr>
            </w:pPr>
          </w:p>
        </w:tc>
        <w:tc>
          <w:tcPr>
            <w:tcW w:w="1720" w:type="pct"/>
          </w:tcPr>
          <w:p>
            <w:pPr>
              <w:jc w:val="right"/>
              <w:rPr>
                <w:rFonts w:ascii="仿宋" w:hAnsi="仿宋" w:eastAsia="仿宋"/>
                <w:sz w:val="30"/>
                <w:szCs w:val="30"/>
              </w:rPr>
            </w:pPr>
          </w:p>
        </w:tc>
        <w:tc>
          <w:tcPr>
            <w:tcW w:w="1022" w:type="pct"/>
          </w:tcPr>
          <w:p>
            <w:pPr>
              <w:jc w:val="right"/>
              <w:rPr>
                <w:rFonts w:ascii="仿宋" w:hAnsi="仿宋" w:eastAsia="仿宋"/>
                <w:sz w:val="30"/>
                <w:szCs w:val="30"/>
              </w:rPr>
            </w:pPr>
          </w:p>
        </w:tc>
        <w:tc>
          <w:tcPr>
            <w:tcW w:w="1363" w:type="pct"/>
          </w:tcPr>
          <w:p>
            <w:pPr>
              <w:jc w:val="right"/>
              <w:rPr>
                <w:rFonts w:ascii="仿宋" w:hAnsi="仿宋" w:eastAsia="仿宋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95" w:type="pct"/>
          </w:tcPr>
          <w:p>
            <w:pPr>
              <w:jc w:val="right"/>
              <w:rPr>
                <w:rFonts w:ascii="仿宋" w:hAnsi="仿宋" w:eastAsia="仿宋"/>
                <w:sz w:val="30"/>
                <w:szCs w:val="30"/>
              </w:rPr>
            </w:pPr>
          </w:p>
        </w:tc>
        <w:tc>
          <w:tcPr>
            <w:tcW w:w="1720" w:type="pct"/>
          </w:tcPr>
          <w:p>
            <w:pPr>
              <w:jc w:val="right"/>
              <w:rPr>
                <w:rFonts w:ascii="仿宋" w:hAnsi="仿宋" w:eastAsia="仿宋"/>
                <w:sz w:val="30"/>
                <w:szCs w:val="30"/>
              </w:rPr>
            </w:pPr>
          </w:p>
        </w:tc>
        <w:tc>
          <w:tcPr>
            <w:tcW w:w="1022" w:type="pct"/>
          </w:tcPr>
          <w:p>
            <w:pPr>
              <w:jc w:val="right"/>
              <w:rPr>
                <w:rFonts w:ascii="仿宋" w:hAnsi="仿宋" w:eastAsia="仿宋"/>
                <w:sz w:val="30"/>
                <w:szCs w:val="30"/>
              </w:rPr>
            </w:pPr>
          </w:p>
        </w:tc>
        <w:tc>
          <w:tcPr>
            <w:tcW w:w="1363" w:type="pct"/>
          </w:tcPr>
          <w:p>
            <w:pPr>
              <w:jc w:val="right"/>
              <w:rPr>
                <w:rFonts w:ascii="仿宋" w:hAnsi="仿宋" w:eastAsia="仿宋"/>
                <w:sz w:val="30"/>
                <w:szCs w:val="30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altName w:val="黑体"/>
    <w:panose1 w:val="00000000000000000000"/>
    <w:charset w:val="86"/>
    <w:family w:val="script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58C20E0"/>
    <w:rsid w:val="758C20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59"/>
    <w:rPr>
      <w:rFonts w:asciiTheme="minorHAnsi" w:hAnsiTheme="minorHAnsi" w:eastAsiaTheme="minorEastAsia" w:cstheme="minorBidi"/>
      <w:kern w:val="2"/>
      <w:sz w:val="21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2021-03-24T06:19:00Z</dcterms:created>
  <dc:creator>yql</dc:creator>
  <cp:lastModifiedBy>yql</cp:lastModifiedBy>
  <dcterms:modified xsi:type="dcterms:W3CDTF">2021-03-24T06:19:36Z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